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E795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795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795A" w:rsidRDefault="0081254A" w:rsidP="006E7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затвердження  </w:t>
      </w:r>
      <w:proofErr w:type="spellStart"/>
      <w:r w:rsidR="006E795A" w:rsidRPr="00167E3F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6E795A" w:rsidRPr="00167E3F">
        <w:rPr>
          <w:rFonts w:ascii="Times New Roman" w:hAnsi="Times New Roman"/>
          <w:sz w:val="28"/>
          <w:szCs w:val="28"/>
          <w:lang w:val="uk-UA"/>
        </w:rPr>
        <w:t>-наукових</w:t>
      </w:r>
    </w:p>
    <w:p w:rsidR="006E795A" w:rsidRDefault="006E795A" w:rsidP="006E7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програм та навчальних планів для </w:t>
      </w:r>
    </w:p>
    <w:p w:rsidR="00E42C39" w:rsidRDefault="006E795A" w:rsidP="006E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підготовки докторів філософії </w:t>
      </w:r>
      <w:proofErr w:type="spellStart"/>
      <w:r w:rsidRPr="00167E3F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</w:t>
      </w:r>
      <w:proofErr w:type="spellStart"/>
      <w:r w:rsidR="00900278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 В.Л. </w:t>
      </w:r>
      <w:r w:rsidR="00900278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затвердження  </w:t>
      </w:r>
      <w:proofErr w:type="spellStart"/>
      <w:r w:rsidR="006E795A" w:rsidRPr="00167E3F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6E795A" w:rsidRPr="00167E3F">
        <w:rPr>
          <w:rFonts w:ascii="Times New Roman" w:hAnsi="Times New Roman"/>
          <w:sz w:val="28"/>
          <w:szCs w:val="28"/>
          <w:lang w:val="uk-UA"/>
        </w:rPr>
        <w:t>-наукових програм та навчальних планів для під</w:t>
      </w:r>
      <w:r w:rsidR="006E795A">
        <w:rPr>
          <w:rFonts w:ascii="Times New Roman" w:hAnsi="Times New Roman"/>
          <w:sz w:val="28"/>
          <w:szCs w:val="28"/>
          <w:lang w:val="uk-UA"/>
        </w:rPr>
        <w:t xml:space="preserve">готовки докторів філософії </w:t>
      </w:r>
      <w:proofErr w:type="spellStart"/>
      <w:r w:rsidR="006E795A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="006E7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яка у своїй доповіді </w:t>
      </w:r>
      <w:r w:rsidR="006E795A">
        <w:rPr>
          <w:rFonts w:ascii="Times New Roman" w:hAnsi="Times New Roman"/>
          <w:sz w:val="28"/>
          <w:szCs w:val="28"/>
          <w:lang w:val="uk-UA"/>
        </w:rPr>
        <w:t>повідомила, що на виконання р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ішення вченої ради ХДУ від 30.11.2015 року (протокол № 3) щодо трансформації спеціальностей  в аспірантурі за новим Переліком спеціальностей  підготовки докторів філософії </w:t>
      </w:r>
      <w:r w:rsidR="006E795A" w:rsidRPr="00167E3F">
        <w:rPr>
          <w:rFonts w:ascii="Times New Roman" w:hAnsi="Times New Roman"/>
          <w:sz w:val="28"/>
          <w:szCs w:val="28"/>
          <w:lang w:val="en-GB"/>
        </w:rPr>
        <w:t>PhD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95A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="006E795A" w:rsidRPr="00167E3F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6E795A" w:rsidRPr="00167E3F">
        <w:rPr>
          <w:rFonts w:ascii="Times New Roman" w:hAnsi="Times New Roman"/>
          <w:sz w:val="28"/>
          <w:szCs w:val="28"/>
          <w:lang w:val="uk-UA"/>
        </w:rPr>
        <w:t>-наукові програми та навчальні плани за спеціальностями, керівників проектних груп за спеціальностями та спеціалізаціями, а також затвердити наступні спеціалізації за спеціальностями 014 Середня освіта (українська мова), 014 Середня освіта (фізика)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E795A" w:rsidRPr="00AF16B2" w:rsidRDefault="006E795A" w:rsidP="006E795A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F16B2">
        <w:rPr>
          <w:szCs w:val="28"/>
        </w:rPr>
        <w:t xml:space="preserve">Затвердити </w:t>
      </w:r>
      <w:proofErr w:type="spellStart"/>
      <w:r>
        <w:rPr>
          <w:szCs w:val="28"/>
        </w:rPr>
        <w:t>о</w:t>
      </w:r>
      <w:r w:rsidRPr="00AF16B2">
        <w:rPr>
          <w:szCs w:val="28"/>
        </w:rPr>
        <w:t>світньо</w:t>
      </w:r>
      <w:proofErr w:type="spellEnd"/>
      <w:r w:rsidRPr="00AF16B2">
        <w:rPr>
          <w:szCs w:val="28"/>
        </w:rPr>
        <w:t xml:space="preserve">-наукові програми та навчальні плани </w:t>
      </w:r>
      <w:r w:rsidRPr="00167E3F">
        <w:rPr>
          <w:szCs w:val="28"/>
        </w:rPr>
        <w:t xml:space="preserve">для підготовки докторів філософії </w:t>
      </w:r>
      <w:proofErr w:type="spellStart"/>
      <w:r w:rsidRPr="00167E3F">
        <w:rPr>
          <w:szCs w:val="28"/>
        </w:rPr>
        <w:t>PhD</w:t>
      </w:r>
      <w:proofErr w:type="spellEnd"/>
      <w:r w:rsidRPr="00167E3F">
        <w:rPr>
          <w:szCs w:val="28"/>
        </w:rPr>
        <w:t xml:space="preserve">  </w:t>
      </w:r>
      <w:r w:rsidRPr="00AF16B2">
        <w:rPr>
          <w:szCs w:val="28"/>
        </w:rPr>
        <w:t>за наступним</w:t>
      </w:r>
      <w:r w:rsidRPr="00AF16B2">
        <w:rPr>
          <w:szCs w:val="28"/>
          <w:lang w:val="ru-RU"/>
        </w:rPr>
        <w:t>и</w:t>
      </w:r>
      <w:r w:rsidRPr="00AF16B2">
        <w:rPr>
          <w:szCs w:val="28"/>
        </w:rPr>
        <w:t xml:space="preserve"> спеціальностями:      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  011 Науки про освіту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  014 Середня освіта ( українська мова)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  014 Середня освіта (фізика)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032 Історія та археологія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  035 Філологія 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  081 Право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  091 Біологія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  093 Психологія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103 Науки про Землю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      121 Інженерія програмного забезпечення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Призначити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керівниками проектних груп за спеціальностями та спеціалізаціями наступних докторів наук, професорів: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011 Науки про освіту –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., професор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Федяєва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 В.Л.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>014 Середня освіта ( українська мова)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, професор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Пентилюк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 М.І.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>014 Середня освіта (фізика)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професор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Шарко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 В.Д.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>032 Історія та археологія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д.іст.н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>., професор Андрєєв В.М.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035 Філологія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д.ф.н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., професор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Бєлєхова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 Л.І.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081 Право –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д.юр.н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>., професор Стратонов В.М.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091 Біологія –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д.б.н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., професор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Завʼялов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 В.І.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093 Психологія-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д.психол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 н., професор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Бистрова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 Ю.О.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103 Науки про Землю –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д.геогр.н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>., доцент Пилипенко І.О.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>121 Інженерія програмного забезпечення – д.ф.-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м.н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.,  доцент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Песчаненко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 xml:space="preserve"> В.С.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Pr="00AF16B2">
        <w:rPr>
          <w:rFonts w:ascii="Times New Roman" w:hAnsi="Times New Roman"/>
          <w:sz w:val="28"/>
          <w:szCs w:val="28"/>
          <w:lang w:val="uk-UA"/>
        </w:rPr>
        <w:t>Затвердити наступні спеціалізації за спеціальностями 014 Середня освіта (українська мова), 014 Середня освіта (фізика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6E795A" w:rsidRPr="00AF16B2" w:rsidRDefault="006E795A" w:rsidP="006E79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F16B2">
        <w:rPr>
          <w:rFonts w:ascii="Times New Roman" w:hAnsi="Times New Roman"/>
          <w:sz w:val="28"/>
          <w:szCs w:val="28"/>
          <w:lang w:val="uk-UA"/>
        </w:rPr>
        <w:t>. Затвердити ліцензійні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справи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Pr="00AF16B2">
        <w:rPr>
          <w:rFonts w:ascii="Times New Roman" w:hAnsi="Times New Roman"/>
          <w:sz w:val="28"/>
          <w:szCs w:val="28"/>
          <w:lang w:val="uk-UA"/>
        </w:rPr>
        <w:t>вченій раді університету 25 квітня 2016 року.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6E795A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6E795A"/>
    <w:rsid w:val="0081254A"/>
    <w:rsid w:val="00900278"/>
    <w:rsid w:val="00917E98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2015-10-16T11:23:00Z</cp:lastPrinted>
  <dcterms:created xsi:type="dcterms:W3CDTF">2015-10-16T11:18:00Z</dcterms:created>
  <dcterms:modified xsi:type="dcterms:W3CDTF">2016-04-28T13:27:00Z</dcterms:modified>
</cp:coreProperties>
</file>